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34" w:rsidRDefault="00A91034" w:rsidP="00A91034">
      <w:pPr>
        <w:jc w:val="center"/>
        <w:rPr>
          <w:color w:val="8064A2" w:themeColor="accent4"/>
          <w:sz w:val="32"/>
          <w:szCs w:val="32"/>
        </w:rPr>
      </w:pPr>
      <w:r>
        <w:rPr>
          <w:noProof/>
          <w:color w:val="8064A2" w:themeColor="accent4"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467373DF" wp14:editId="5631063B">
            <wp:simplePos x="0" y="0"/>
            <wp:positionH relativeFrom="column">
              <wp:posOffset>-252412</wp:posOffset>
            </wp:positionH>
            <wp:positionV relativeFrom="paragraph">
              <wp:posOffset>-309562</wp:posOffset>
            </wp:positionV>
            <wp:extent cx="638175" cy="76269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nancou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6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35">
        <w:rPr>
          <w:color w:val="8064A2" w:themeColor="accent4"/>
          <w:sz w:val="32"/>
          <w:szCs w:val="32"/>
        </w:rPr>
        <w:t>Règlement de l’appel à projet</w:t>
      </w:r>
    </w:p>
    <w:p w:rsidR="00F4313A" w:rsidRDefault="00A91034" w:rsidP="00A91034">
      <w:pPr>
        <w:jc w:val="center"/>
        <w:rPr>
          <w:color w:val="8064A2" w:themeColor="accent4"/>
          <w:sz w:val="32"/>
          <w:szCs w:val="32"/>
        </w:rPr>
      </w:pPr>
      <w:r>
        <w:rPr>
          <w:color w:val="8064A2" w:themeColor="accent4"/>
          <w:sz w:val="32"/>
          <w:szCs w:val="32"/>
        </w:rPr>
        <w:t>Pour</w:t>
      </w:r>
      <w:r w:rsidR="00850135">
        <w:rPr>
          <w:color w:val="8064A2" w:themeColor="accent4"/>
          <w:sz w:val="32"/>
          <w:szCs w:val="32"/>
        </w:rPr>
        <w:t xml:space="preserve"> le nouveau logo de la ville de Nonancourt et Bulletin d’inscription</w:t>
      </w:r>
    </w:p>
    <w:p w:rsidR="00850135" w:rsidRDefault="00850135" w:rsidP="00850135">
      <w:pPr>
        <w:rPr>
          <w:color w:val="8064A2" w:themeColor="accent4"/>
          <w:sz w:val="24"/>
          <w:szCs w:val="24"/>
        </w:rPr>
      </w:pPr>
    </w:p>
    <w:p w:rsidR="00850135" w:rsidRPr="009B38CC" w:rsidRDefault="00850135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1 : Organisation</w:t>
      </w:r>
    </w:p>
    <w:p w:rsidR="00850135" w:rsidRPr="009B38CC" w:rsidRDefault="00850135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commune de Nonancourt organise un appel à projet pour le nouveau logo de la commune. Le présent règlement définit les modalités pratiques et les règles applicables de cet appel à projet.</w:t>
      </w:r>
    </w:p>
    <w:p w:rsidR="00850135" w:rsidRPr="009B38CC" w:rsidRDefault="00850135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2 : Durée</w:t>
      </w:r>
    </w:p>
    <w:p w:rsidR="00850135" w:rsidRPr="009B38CC" w:rsidRDefault="00850135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Les candidatures seront reçues jusqu’au lundi 5 décembre.</w:t>
      </w:r>
    </w:p>
    <w:p w:rsidR="00850135" w:rsidRPr="009B38CC" w:rsidRDefault="00850135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3 : Objet de l’appel à projet</w:t>
      </w:r>
    </w:p>
    <w:p w:rsidR="00FF75D3" w:rsidRPr="009B38CC" w:rsidRDefault="000368AA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L’objectif est de contribuer à la création d’une nouvelle identité visuelle pour la commune de Nonancourt en mettant en avant les caractéristiques de celle-ci (patrimoine, histoire, environnement, habitants…). </w:t>
      </w:r>
    </w:p>
    <w:p w:rsidR="00850135" w:rsidRPr="009B38CC" w:rsidRDefault="000368AA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contribution des participants</w:t>
      </w:r>
      <w:r w:rsidR="00FF75D3" w:rsidRPr="009B38CC">
        <w:rPr>
          <w:sz w:val="20"/>
          <w:szCs w:val="20"/>
        </w:rPr>
        <w:t xml:space="preserve"> peut prendre la forme d’un dessin et d’un texte, qui serviront d’inspiration au logo définitif.</w:t>
      </w:r>
    </w:p>
    <w:p w:rsidR="00FF75D3" w:rsidRPr="009B38CC" w:rsidRDefault="00FF75D3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Ce logo servira à identifier de manière univoque et immédiate la commune sur tous les supports actuels et à venir. Cette nouvelle identité choisie pourra être remplacée à tout moment sur décision unilatérale de la municipalité.</w:t>
      </w:r>
    </w:p>
    <w:p w:rsidR="00FF75D3" w:rsidRPr="009B38CC" w:rsidRDefault="00FF75D3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4 : Modalités de participation</w:t>
      </w:r>
    </w:p>
    <w:p w:rsidR="00FF75D3" w:rsidRPr="009B38CC" w:rsidRDefault="00FF75D3" w:rsidP="009B38C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participation est gratuite.</w:t>
      </w:r>
    </w:p>
    <w:p w:rsidR="00FF75D3" w:rsidRPr="009B38CC" w:rsidRDefault="00FF75D3" w:rsidP="009B38C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participation est ouverte à toute personne physique ou morale : Nonancourtois, acteurs économiques de Nonancourt et agents de la collectivité.</w:t>
      </w:r>
    </w:p>
    <w:p w:rsidR="00FF75D3" w:rsidRPr="009B38CC" w:rsidRDefault="00FF75D3" w:rsidP="009B38C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Dans le cas d’un projet réalisé par un collectif ou une personne morale, il appartient aux auteurs de désigner comme mandataire une personne physique le ou la représentant.</w:t>
      </w:r>
    </w:p>
    <w:p w:rsidR="00FF75D3" w:rsidRPr="009B38CC" w:rsidRDefault="00FF75D3" w:rsidP="009B38C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Dans le cas d’un participant mineur, l’autorisation d’un représentant légal est obligatoire.</w:t>
      </w:r>
    </w:p>
    <w:p w:rsidR="00FF75D3" w:rsidRPr="009B38CC" w:rsidRDefault="00FF75D3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5 : Cahier des charges</w:t>
      </w:r>
    </w:p>
    <w:p w:rsidR="00FF75D3" w:rsidRPr="009B38CC" w:rsidRDefault="00FF75D3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Le logo envoyé devra respecter </w:t>
      </w:r>
      <w:r w:rsidR="008F46C1" w:rsidRPr="009B38CC">
        <w:rPr>
          <w:sz w:val="20"/>
          <w:szCs w:val="20"/>
        </w:rPr>
        <w:t>les règles suivantes :</w:t>
      </w:r>
    </w:p>
    <w:p w:rsidR="008F46C1" w:rsidRPr="009B38CC" w:rsidRDefault="008F46C1" w:rsidP="009B38CC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Il est interdit de détourner un logo, une marque ou tout élément non libre de droit.</w:t>
      </w:r>
    </w:p>
    <w:p w:rsidR="008F46C1" w:rsidRPr="009B38CC" w:rsidRDefault="008F46C1" w:rsidP="009B38CC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Il devra exprimer les valeurs d’une ville dynamique fière de son passé et tournée vers son avenir.</w:t>
      </w:r>
    </w:p>
    <w:p w:rsidR="008F46C1" w:rsidRPr="009B38CC" w:rsidRDefault="008F46C1" w:rsidP="009B38CC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Il pourra prendre n’importe quelle forme ou couleur.</w:t>
      </w:r>
    </w:p>
    <w:p w:rsidR="008F46C1" w:rsidRPr="009B38CC" w:rsidRDefault="008F46C1" w:rsidP="009B38CC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Il devra être clair et lisible.</w:t>
      </w:r>
    </w:p>
    <w:p w:rsidR="008F46C1" w:rsidRPr="009B38CC" w:rsidRDefault="008F46C1" w:rsidP="009B38CC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Les documents ne doivent pas être signés, ni porter de marques distinctives permettant d’identifier son auteur.</w:t>
      </w:r>
    </w:p>
    <w:p w:rsidR="008F46C1" w:rsidRPr="009B38CC" w:rsidRDefault="008F46C1" w:rsidP="009B38CC">
      <w:pPr>
        <w:pStyle w:val="Paragraphedeliste"/>
        <w:jc w:val="both"/>
        <w:rPr>
          <w:sz w:val="20"/>
          <w:szCs w:val="20"/>
        </w:rPr>
      </w:pPr>
      <w:r w:rsidRPr="009B38CC">
        <w:rPr>
          <w:sz w:val="20"/>
          <w:szCs w:val="20"/>
        </w:rPr>
        <w:t>Si le candidat souhaite fournir une contribution sous la forme d’un texte, celui-ci devra figurer sur une feuille blanche et être neutre dans son expression.</w:t>
      </w:r>
    </w:p>
    <w:p w:rsidR="008F46C1" w:rsidRPr="009B38CC" w:rsidRDefault="008F46C1" w:rsidP="009B38CC">
      <w:pPr>
        <w:jc w:val="both"/>
        <w:rPr>
          <w:sz w:val="20"/>
          <w:szCs w:val="20"/>
        </w:rPr>
      </w:pPr>
    </w:p>
    <w:p w:rsidR="008F46C1" w:rsidRPr="009B38CC" w:rsidRDefault="008F46C1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6 : Documents à joindre</w:t>
      </w:r>
    </w:p>
    <w:p w:rsidR="008F46C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 projet devra être présenté sous forme d’un dossier comprenant :</w:t>
      </w:r>
    </w:p>
    <w:p w:rsidR="00F26041" w:rsidRPr="009B38CC" w:rsidRDefault="00F26041" w:rsidP="009B38CC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photocopie de la carte d’identité du candidat et du représentant légal le cas échéant.</w:t>
      </w:r>
    </w:p>
    <w:p w:rsidR="00F26041" w:rsidRPr="009B38CC" w:rsidRDefault="00F26041" w:rsidP="009B38CC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 bulletin de participation dûment rempli, daté et signé,</w:t>
      </w:r>
    </w:p>
    <w:p w:rsidR="00F26041" w:rsidRPr="009B38CC" w:rsidRDefault="00F26041" w:rsidP="009B38CC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 présent règlement dûment paraphé</w:t>
      </w:r>
    </w:p>
    <w:p w:rsidR="00F26041" w:rsidRPr="009B38CC" w:rsidRDefault="00F26041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7 : Droits d’auteur</w:t>
      </w:r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L’auteur s’engage à signer le document de cession de tous ses droits si son logo est retenu.</w:t>
      </w:r>
    </w:p>
    <w:p w:rsidR="00F26041" w:rsidRPr="009B38CC" w:rsidRDefault="00F26041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lastRenderedPageBreak/>
        <w:t>Article 8 : Réception des projets</w:t>
      </w:r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Tous les projets devront être déposés ou envoyés à la Mairie ou par mail au</w:t>
      </w:r>
      <w:r w:rsidR="008637E8">
        <w:rPr>
          <w:sz w:val="20"/>
          <w:szCs w:val="20"/>
        </w:rPr>
        <w:t>x adresses suivantes avant le 05</w:t>
      </w:r>
      <w:bookmarkStart w:id="0" w:name="_GoBack"/>
      <w:bookmarkEnd w:id="0"/>
      <w:r w:rsidRPr="009B38CC">
        <w:rPr>
          <w:sz w:val="20"/>
          <w:szCs w:val="20"/>
        </w:rPr>
        <w:t>/12/2022 :</w:t>
      </w:r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Mairie de Nonancourt </w:t>
      </w:r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31 rue Hippolyte </w:t>
      </w:r>
      <w:proofErr w:type="spellStart"/>
      <w:r w:rsidRPr="009B38CC">
        <w:rPr>
          <w:sz w:val="20"/>
          <w:szCs w:val="20"/>
        </w:rPr>
        <w:t>Lozier</w:t>
      </w:r>
      <w:proofErr w:type="spellEnd"/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27320 Nonancourt</w:t>
      </w:r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Mail : </w:t>
      </w:r>
      <w:hyperlink r:id="rId8" w:history="1">
        <w:r w:rsidRPr="009B38CC">
          <w:rPr>
            <w:rStyle w:val="Lienhypertexte"/>
            <w:sz w:val="20"/>
            <w:szCs w:val="20"/>
          </w:rPr>
          <w:t>alexandra.theer@mairie-nonancourt.fr</w:t>
        </w:r>
      </w:hyperlink>
    </w:p>
    <w:p w:rsidR="00F26041" w:rsidRPr="009B38CC" w:rsidRDefault="00F26041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municipalité se donne le droit de retirer tout projet attenta</w:t>
      </w:r>
      <w:r w:rsidR="002854E6" w:rsidRPr="009B38CC">
        <w:rPr>
          <w:sz w:val="20"/>
          <w:szCs w:val="20"/>
        </w:rPr>
        <w:t>to</w:t>
      </w:r>
      <w:r w:rsidRPr="009B38CC">
        <w:rPr>
          <w:sz w:val="20"/>
          <w:szCs w:val="20"/>
        </w:rPr>
        <w:t>ire à la bienséance ou à l’ordre public</w:t>
      </w:r>
      <w:r w:rsidR="002854E6" w:rsidRPr="009B38CC">
        <w:rPr>
          <w:sz w:val="20"/>
          <w:szCs w:val="20"/>
        </w:rPr>
        <w:t>. La municipalité décline toute responsabilité en cas d’annulation, de report ou de modification du concours, dus à des circonstances imprévues. La municipalité se réserve le droit de ne pas désigner de gagnant si aucune création ne correspond à ses attentes.</w:t>
      </w:r>
    </w:p>
    <w:p w:rsidR="002854E6" w:rsidRPr="009B38CC" w:rsidRDefault="002854E6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9 : Choix du logo</w:t>
      </w:r>
    </w:p>
    <w:p w:rsidR="002854E6" w:rsidRPr="009B38CC" w:rsidRDefault="002854E6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commission communication, Mr le Maire et ses adjoints se réuniront pour proposer une sélection au Conseil Municipal qui choisira parmi les œuvres retenues un seul projet.</w:t>
      </w:r>
    </w:p>
    <w:p w:rsidR="002854E6" w:rsidRPr="009B38CC" w:rsidRDefault="002854E6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La décision finale fera l’objet d’un vote au sein du Conseil Municipal.</w:t>
      </w:r>
    </w:p>
    <w:p w:rsidR="00971C25" w:rsidRPr="009B38CC" w:rsidRDefault="00971C25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10 : Informatique et libertés</w:t>
      </w:r>
    </w:p>
    <w:p w:rsidR="00971C25" w:rsidRPr="009B38CC" w:rsidRDefault="00971C25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 xml:space="preserve">Conformément à la loi Informatique et Libertés n°7817 du 6 janvier 1978, les participants disposent d’un droit d’accès, de rétractation et de radiation des données collectés à l’occasion de leur participation au concours. Ce droit peut être exercé auprès de la commune de Nonancourt, Mairie, 31 rue Hippolyte </w:t>
      </w:r>
      <w:proofErr w:type="spellStart"/>
      <w:r w:rsidRPr="009B38CC">
        <w:rPr>
          <w:sz w:val="20"/>
          <w:szCs w:val="20"/>
        </w:rPr>
        <w:t>Lozier</w:t>
      </w:r>
      <w:proofErr w:type="spellEnd"/>
      <w:r w:rsidRPr="009B38CC">
        <w:rPr>
          <w:sz w:val="20"/>
          <w:szCs w:val="20"/>
        </w:rPr>
        <w:t>, 27320 Nonancourt.</w:t>
      </w:r>
    </w:p>
    <w:p w:rsidR="009B38CC" w:rsidRPr="009B38CC" w:rsidRDefault="009B38CC" w:rsidP="009B38CC">
      <w:pPr>
        <w:jc w:val="both"/>
        <w:rPr>
          <w:b/>
          <w:color w:val="5F497A" w:themeColor="accent4" w:themeShade="BF"/>
          <w:sz w:val="20"/>
          <w:szCs w:val="20"/>
        </w:rPr>
      </w:pPr>
      <w:r w:rsidRPr="009B38CC">
        <w:rPr>
          <w:b/>
          <w:color w:val="5F497A" w:themeColor="accent4" w:themeShade="BF"/>
          <w:sz w:val="20"/>
          <w:szCs w:val="20"/>
        </w:rPr>
        <w:t>Article 11 : Cas d’exclusion du projet</w:t>
      </w:r>
    </w:p>
    <w:p w:rsidR="009B38CC" w:rsidRPr="009B38CC" w:rsidRDefault="009B38CC" w:rsidP="009B38CC">
      <w:p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Le projet sera exclu :</w:t>
      </w:r>
    </w:p>
    <w:p w:rsidR="009B38CC" w:rsidRPr="009B38CC" w:rsidRDefault="009B38CC" w:rsidP="009B38CC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S’il arrive après la date de clôture,</w:t>
      </w:r>
    </w:p>
    <w:p w:rsidR="009B38CC" w:rsidRPr="009B38CC" w:rsidRDefault="009B38CC" w:rsidP="009B38CC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S’il ne comporte pas tous les éléments demandés,</w:t>
      </w:r>
    </w:p>
    <w:p w:rsidR="009B38CC" w:rsidRPr="009B38CC" w:rsidRDefault="009B38CC" w:rsidP="009B38CC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S’il ne répond pas au règlement et/ou s’il ne respecte pas le cahier des charges,</w:t>
      </w:r>
    </w:p>
    <w:p w:rsidR="009B38CC" w:rsidRPr="009B38CC" w:rsidRDefault="009B38CC" w:rsidP="009B38CC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9B38CC">
        <w:rPr>
          <w:sz w:val="20"/>
          <w:szCs w:val="20"/>
        </w:rPr>
        <w:t>S’il représente un caractère politique, confusionnel, polémique ou injurieux.</w:t>
      </w:r>
      <w:r w:rsidR="00027D61" w:rsidRPr="00027D61">
        <w:rPr>
          <w:noProof/>
          <w:color w:val="8064A2" w:themeColor="accent4"/>
          <w:lang w:eastAsia="fr-FR"/>
        </w:rPr>
        <w:t xml:space="preserve"> </w:t>
      </w:r>
    </w:p>
    <w:p w:rsidR="00850135" w:rsidRPr="009B38CC" w:rsidRDefault="00027D61" w:rsidP="00850135">
      <w:pPr>
        <w:rPr>
          <w:color w:val="8064A2" w:themeColor="accent4"/>
        </w:rPr>
      </w:pPr>
      <w:r>
        <w:rPr>
          <w:noProof/>
          <w:color w:val="8064A2" w:themeColor="accent4"/>
          <w:lang w:eastAsia="fr-FR"/>
        </w:rPr>
        <w:drawing>
          <wp:anchor distT="0" distB="0" distL="114300" distR="114300" simplePos="0" relativeHeight="251658240" behindDoc="1" locked="0" layoutInCell="1" allowOverlap="1" wp14:anchorId="50D358BD" wp14:editId="57001896">
            <wp:simplePos x="0" y="0"/>
            <wp:positionH relativeFrom="column">
              <wp:posOffset>314008</wp:posOffset>
            </wp:positionH>
            <wp:positionV relativeFrom="paragraph">
              <wp:posOffset>277495</wp:posOffset>
            </wp:positionV>
            <wp:extent cx="6076950" cy="378033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etin de particip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78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135" w:rsidRPr="009B38CC" w:rsidSect="009B3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ED1"/>
    <w:multiLevelType w:val="hybridMultilevel"/>
    <w:tmpl w:val="93606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34713"/>
    <w:multiLevelType w:val="hybridMultilevel"/>
    <w:tmpl w:val="ACAA7B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6570C"/>
    <w:multiLevelType w:val="hybridMultilevel"/>
    <w:tmpl w:val="3D240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20D08"/>
    <w:multiLevelType w:val="hybridMultilevel"/>
    <w:tmpl w:val="3C948C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5"/>
    <w:rsid w:val="00027D61"/>
    <w:rsid w:val="000368AA"/>
    <w:rsid w:val="0006556E"/>
    <w:rsid w:val="002854E6"/>
    <w:rsid w:val="00850135"/>
    <w:rsid w:val="008637E8"/>
    <w:rsid w:val="008F46C1"/>
    <w:rsid w:val="00971C25"/>
    <w:rsid w:val="009B38CC"/>
    <w:rsid w:val="00A91034"/>
    <w:rsid w:val="00F00047"/>
    <w:rsid w:val="00F26041"/>
    <w:rsid w:val="00F4313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5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604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75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604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theer@mairie-nonancourt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13C-ABAE-4EA6-9F7C-5C6B60F2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theer</dc:creator>
  <cp:lastModifiedBy>alexandra theer</cp:lastModifiedBy>
  <cp:revision>4</cp:revision>
  <dcterms:created xsi:type="dcterms:W3CDTF">2022-11-06T09:59:00Z</dcterms:created>
  <dcterms:modified xsi:type="dcterms:W3CDTF">2022-11-20T20:50:00Z</dcterms:modified>
</cp:coreProperties>
</file>